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南淝河、</w:t>
      </w:r>
      <w:r>
        <w:rPr>
          <w:rFonts w:ascii="黑体" w:hAnsi="黑体" w:eastAsia="黑体"/>
          <w:sz w:val="28"/>
          <w:szCs w:val="28"/>
        </w:rPr>
        <w:t>十五里河、派河、双桥河水体达标方案项目</w:t>
      </w:r>
      <w:r>
        <w:rPr>
          <w:rFonts w:hint="eastAsia" w:ascii="黑体" w:hAnsi="黑体" w:eastAsia="黑体"/>
          <w:sz w:val="28"/>
          <w:szCs w:val="28"/>
        </w:rPr>
        <w:t>进展情况汇总表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270"/>
        <w:gridCol w:w="1707"/>
        <w:gridCol w:w="1230"/>
        <w:gridCol w:w="183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责任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影响断面名称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项目进度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54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十五里河近远期工程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十五里河污水厂一期提标及三期新建工程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北涝圩污水厂运营恢复工程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滨湖新区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经开区片区污水外调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祁门路排口截污工程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上游天鹅湖调水补水工程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市水务局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十五里河生态补水工程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滨湖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新区、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十五里河河口湿地工程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水务局、市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重点局、包河区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支流水质达标工程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京台高速初期雨水调蓄工程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小区海绵城市改造试点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环湖办、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包河区、蜀山区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胡大郢污水处理厂建设工程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OLE_LINK12"/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市城乡建委</w:t>
            </w:r>
            <w:bookmarkEnd w:id="0"/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十五里河污水处理厂四期工程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市城乡建委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截污改造工程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市环湖办、各辖区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截污干管改造工程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市环湖办、</w:t>
            </w:r>
            <w:r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  <w:t>市重点局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塘西河上游初期雨水转输通道治理工程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河道底泥活化工程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生态补水工程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小区海绵城市改造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  <w:t>市环湖办、蜀山区、高新区、经开区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eastAsia="方正书宋简体"/>
                <w:color w:val="000000"/>
                <w:kern w:val="0"/>
                <w:sz w:val="20"/>
                <w:szCs w:val="20"/>
                <w:lang w:val="en-US" w:eastAsia="zh-CN" w:bidi="ar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金寨路处初期雨水调蓄工程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中标施工方已进场，完成围挡封闭，正在办理绿化迁移手续；同步办理初步设计方案报审。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宿松路处初期雨水调蓄工程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中标施工方已进场，完成围挡封闭，正在办理绿化迁移手续；同步办理初步设计方案报审。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匡河处初期雨水调蓄工程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中标施工方已进场，完成围挡封闭，正在办理绿化迁移手续；同步办理初步设计方案报审。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上海路处初期雨水调蓄工程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因该工程位于生态保护红线范围内，暂无法实施，具体实施时间待生态保护红线相关政策出台后明确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望湖公园处初期雨水调蓄工程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中标施工方已进场，完成围挡封闭，正在办理绿化迁移手续；同步办理初步设计方案报审。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徽园处初期雨水调蓄工程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锦绣大道处初期雨水调蓄工程</w:t>
            </w:r>
          </w:p>
        </w:tc>
        <w:tc>
          <w:tcPr>
            <w:tcW w:w="17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中标施工方已进场，完成围挡封闭，完成绿化迁移；同步办理初步设计方案报审。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南艳湖上游初期雨水治理工程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中标施工方已进场，完成围挡封闭，完成绿化迁移；同步办理初步设计方案报审。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重庆路调蓄池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因该工程位于生态保护红线范围内，暂无法实施，具体实施时间待生态保护红线相关政策出台后明确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垃圾收集处置工程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生态缓冲带工程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因该工程位于生态保护红线范围内，暂无法实施，具体实施时间待生态保护红线相关政策出台后明确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河流生态修复工程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水土涵养林工程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因该工程位于生态保护红线范围内，暂无法实施，具体实施时间待生态保护红线相关政策出台后明确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河流综合监测工程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增氧曝气工程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管网溯源调查与改造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市环湖办、巢湖城投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希望桥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办理初步设计方案报审。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书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54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派河近远期工程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小庙镇污水处理及管网建设项目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蜀山区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苦驴河水体达标工程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蜀山区，肥西县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梳头河综水体达标工程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肥西县、蜀山区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五老堰河水体达标工程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岳小河水体达标工程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肥西县、高新区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斑鸠堰河水体达标工程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肥西县、高新区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王建沟水体达标工程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经开区、肥西县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卞小河水体达标工程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潭冲河水体达标工程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干流河道生态清淤与修复工程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市水务局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肥西县管网完善及截污工程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排污口截流工程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规模畜禽养殖场综合整治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蜀山区、肥西县、高新区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合肥经济技术开发区污水处理厂三期工程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西部组团污水处理厂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重点局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污水处理厂尾水提标改造和扩建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经开区，肥西县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肥西化肥厂下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54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双桥河近远期工程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截污工程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渔船、渔民迁移工程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畜禽养殖污染治理工程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清淤工程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生活垃圾收集处理工程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生态补水工程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初期雨水处理工程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前期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村镇生活污水收集与处理工程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农业面源污染治理工程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前期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河道综合整治工程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前期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在线监测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入湖口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541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南淝河近远期工程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四里河环境综合治理工程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庐阳区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板桥河环境综合治理工程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市重点局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二十埠河下游环境综合治理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瑶海区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二十埠河中游湿地工程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瑶海区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二十埠河上游小板桥河东、西支河道整治工程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新站区、瑶海区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店埠河中上游环境综合治理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撮镇仙临湿地和建华湿地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关镇河环境综合治理工程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南淝河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关镇河治理工程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长乐河环境综合治理工程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新、扩建污水处理厂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元疃镇、桥头集、长乐乡、复兴乡污水处理及管网建设项目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肥东县污水处理厂三期（店埠镇）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尾水提标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史家河和二里河综合治理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瑶海区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排污管网建设与截污工程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新站区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十二五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污水管网建设工程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新站区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包河工业区污水管网改造工程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农业面源治理工程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市农委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东大圩水环境治理工程（农村面源综合治理工程）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包河区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初期雨水调蓄池与净化工程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市建委、市重点局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完工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初期雨水处置利用工程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蜀山区、庐阳区、瑶海区、包河区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施口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在建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C21"/>
    <w:multiLevelType w:val="multilevel"/>
    <w:tmpl w:val="04427C2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BD2060"/>
    <w:multiLevelType w:val="multilevel"/>
    <w:tmpl w:val="06BD206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F346E"/>
    <w:rsid w:val="746F3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2020-01-17T00:32:00Z</dcterms:created>
  <dc:creator>hfhb</dc:creator>
  <cp:lastModifiedBy>hfhb</cp:lastModifiedBy>
  <dcterms:modified xsi:type="dcterms:W3CDTF">2020-01-17T00:34:02Z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